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9B" w:rsidRDefault="00BB0FA6" w:rsidP="00BB0FA6">
      <w:pPr>
        <w:pStyle w:val="Titre"/>
      </w:pPr>
      <w:bookmarkStart w:id="0" w:name="_GoBack"/>
      <w:bookmarkEnd w:id="0"/>
      <w:r>
        <w:t>Practical Evaluation Resources</w:t>
      </w:r>
    </w:p>
    <w:p w:rsidR="00BB0FA6" w:rsidRPr="00BB0FA6" w:rsidRDefault="00BB0FA6" w:rsidP="00F30BBB">
      <w:pPr>
        <w:pStyle w:val="Titre2"/>
      </w:pPr>
      <w:r w:rsidRPr="00BB0FA6">
        <w:t>Evaluation Associations</w:t>
      </w:r>
      <w:r>
        <w:t>/ Professional Standards of Practice</w:t>
      </w:r>
    </w:p>
    <w:p w:rsidR="00BB0FA6" w:rsidRDefault="00BB0FA6" w:rsidP="00BB0FA6"/>
    <w:p w:rsidR="00BB0FA6" w:rsidRDefault="00BB0FA6" w:rsidP="00BB0FA6">
      <w:r>
        <w:t>Canadian Evaluation Society</w:t>
      </w:r>
      <w:r w:rsidR="00323081">
        <w:t xml:space="preserve"> </w:t>
      </w:r>
      <w:hyperlink r:id="rId8" w:history="1">
        <w:r w:rsidR="00323081" w:rsidRPr="002540A9">
          <w:rPr>
            <w:rStyle w:val="Lienhypertexte"/>
          </w:rPr>
          <w:t>https://evaluationcanada.ca/</w:t>
        </w:r>
      </w:hyperlink>
      <w:r w:rsidR="00323081">
        <w:t xml:space="preserve"> </w:t>
      </w:r>
    </w:p>
    <w:p w:rsidR="00B94DAF" w:rsidRDefault="00B94DAF" w:rsidP="00BB0FA6"/>
    <w:p w:rsidR="00BB0FA6" w:rsidRDefault="00BB0FA6" w:rsidP="00BB0FA6">
      <w:r>
        <w:t>American Evaluation Association</w:t>
      </w:r>
      <w:r w:rsidR="00323081">
        <w:t xml:space="preserve"> </w:t>
      </w:r>
      <w:hyperlink r:id="rId9" w:history="1">
        <w:r w:rsidR="00323081" w:rsidRPr="002540A9">
          <w:rPr>
            <w:rStyle w:val="Lienhypertexte"/>
          </w:rPr>
          <w:t>http://eval.org/</w:t>
        </w:r>
      </w:hyperlink>
      <w:r w:rsidR="00323081">
        <w:t xml:space="preserve"> </w:t>
      </w:r>
    </w:p>
    <w:p w:rsidR="00B94DAF" w:rsidRDefault="00B94DAF" w:rsidP="00BB0FA6"/>
    <w:p w:rsidR="00BB0FA6" w:rsidRDefault="00BB0FA6" w:rsidP="00BB0FA6">
      <w:r>
        <w:t>European Evaluation Society</w:t>
      </w:r>
      <w:r w:rsidR="00323081">
        <w:t xml:space="preserve"> </w:t>
      </w:r>
      <w:hyperlink r:id="rId10" w:history="1">
        <w:r w:rsidR="00323081" w:rsidRPr="002540A9">
          <w:rPr>
            <w:rStyle w:val="Lienhypertexte"/>
          </w:rPr>
          <w:t>http://europeanevaluation.org/</w:t>
        </w:r>
      </w:hyperlink>
      <w:r w:rsidR="00323081">
        <w:t xml:space="preserve"> </w:t>
      </w:r>
    </w:p>
    <w:p w:rsidR="00B94DAF" w:rsidRDefault="00B94DAF" w:rsidP="00BB0FA6"/>
    <w:p w:rsidR="00BB0FA6" w:rsidRDefault="00BB0FA6" w:rsidP="00BB0FA6">
      <w:proofErr w:type="gramStart"/>
      <w:r>
        <w:t>Joint Committee for Educational Evaluation Standards.</w:t>
      </w:r>
      <w:proofErr w:type="gramEnd"/>
      <w:r>
        <w:t xml:space="preserve"> Program Evaluation Standards</w:t>
      </w:r>
      <w:r w:rsidR="00323081" w:rsidRPr="00323081">
        <w:t xml:space="preserve"> </w:t>
      </w:r>
      <w:hyperlink r:id="rId11" w:history="1">
        <w:r w:rsidR="00323081" w:rsidRPr="002540A9">
          <w:rPr>
            <w:rStyle w:val="Lienhypertexte"/>
          </w:rPr>
          <w:t>http://www.jcsee.org/program-evaluation-standards-statements</w:t>
        </w:r>
      </w:hyperlink>
      <w:r w:rsidR="00323081">
        <w:t xml:space="preserve"> </w:t>
      </w:r>
    </w:p>
    <w:p w:rsidR="00B94DAF" w:rsidRDefault="00B94DAF" w:rsidP="00BB0FA6"/>
    <w:p w:rsidR="00622B0E" w:rsidRDefault="00622B0E" w:rsidP="00BB0FA6">
      <w:r>
        <w:t>Consortium of Universities for Evaluation Education</w:t>
      </w:r>
      <w:r w:rsidR="00323081" w:rsidRPr="00323081">
        <w:t xml:space="preserve"> </w:t>
      </w:r>
      <w:hyperlink r:id="rId12" w:history="1">
        <w:r w:rsidR="00323081" w:rsidRPr="002540A9">
          <w:rPr>
            <w:rStyle w:val="Lienhypertexte"/>
          </w:rPr>
          <w:t>http://evaluationeducation.ca/</w:t>
        </w:r>
      </w:hyperlink>
      <w:r w:rsidR="00323081">
        <w:t xml:space="preserve"> </w:t>
      </w:r>
    </w:p>
    <w:p w:rsidR="00BB0FA6" w:rsidRDefault="00BB0FA6" w:rsidP="00BB0FA6"/>
    <w:p w:rsidR="00BB0FA6" w:rsidRDefault="00BB0FA6" w:rsidP="00323081">
      <w:pPr>
        <w:pStyle w:val="Titre2"/>
      </w:pPr>
      <w:r>
        <w:t>Logic Models</w:t>
      </w:r>
    </w:p>
    <w:p w:rsidR="00BB0FA6" w:rsidRDefault="00BB0FA6" w:rsidP="00BB0FA6"/>
    <w:p w:rsidR="00BB0FA6" w:rsidRDefault="00323081" w:rsidP="00BB0FA6">
      <w:r>
        <w:t xml:space="preserve">Logic model builder </w:t>
      </w:r>
      <w:hyperlink r:id="rId13" w:history="1">
        <w:r w:rsidRPr="002540A9">
          <w:rPr>
            <w:rStyle w:val="Lienhypertexte"/>
          </w:rPr>
          <w:t>https://toolkit.childwelfare.gov/toolkit/</w:t>
        </w:r>
      </w:hyperlink>
      <w:r>
        <w:t xml:space="preserve"> </w:t>
      </w:r>
    </w:p>
    <w:p w:rsidR="00323081" w:rsidRDefault="00323081" w:rsidP="00BB0FA6"/>
    <w:p w:rsidR="00323081" w:rsidRDefault="00323081" w:rsidP="00BB0FA6">
      <w:r>
        <w:t xml:space="preserve">Logic model toolkit </w:t>
      </w:r>
      <w:hyperlink r:id="rId14" w:history="1">
        <w:r w:rsidRPr="002540A9">
          <w:rPr>
            <w:rStyle w:val="Lienhypertexte"/>
          </w:rPr>
          <w:t>https://www2.ed.gov/about/offices/list/oese/oss/technicalassistance/easnaemlogicmodeltoolkit12016.pdf</w:t>
        </w:r>
      </w:hyperlink>
      <w:r>
        <w:t xml:space="preserve"> </w:t>
      </w:r>
    </w:p>
    <w:p w:rsidR="00323081" w:rsidRDefault="00323081" w:rsidP="00BB0FA6"/>
    <w:p w:rsidR="00323081" w:rsidRDefault="00323081" w:rsidP="00BB0FA6">
      <w:r>
        <w:t xml:space="preserve">Using a logic model </w:t>
      </w:r>
      <w:hyperlink r:id="rId15" w:history="1">
        <w:r w:rsidRPr="002540A9">
          <w:rPr>
            <w:rStyle w:val="Lienhypertexte"/>
          </w:rPr>
          <w:t>http://toolkit.pellinstitute.org/evaluation-guide/plan-budget/using-a-logic-model/</w:t>
        </w:r>
      </w:hyperlink>
      <w:r>
        <w:t xml:space="preserve"> </w:t>
      </w:r>
    </w:p>
    <w:p w:rsidR="00323081" w:rsidRDefault="00323081" w:rsidP="00BB0FA6"/>
    <w:p w:rsidR="00323081" w:rsidRDefault="00323081" w:rsidP="00BB0FA6">
      <w:r>
        <w:t xml:space="preserve">Creating program logic models </w:t>
      </w:r>
      <w:hyperlink r:id="rId16" w:history="1">
        <w:r w:rsidRPr="002540A9">
          <w:rPr>
            <w:rStyle w:val="Lienhypertexte"/>
          </w:rPr>
          <w:t>http://www.flexmonitoring.org/wp-content/uploads/2013/07/PLMToolkit.pdf</w:t>
        </w:r>
      </w:hyperlink>
      <w:r>
        <w:t xml:space="preserve"> </w:t>
      </w:r>
    </w:p>
    <w:p w:rsidR="00BB0FA6" w:rsidRDefault="00BB0FA6" w:rsidP="00323081">
      <w:pPr>
        <w:pStyle w:val="Titre2"/>
      </w:pPr>
      <w:r>
        <w:t>Handbooks</w:t>
      </w:r>
      <w:r w:rsidR="00323081">
        <w:t>/Toolkits</w:t>
      </w:r>
    </w:p>
    <w:p w:rsidR="00BB0FA6" w:rsidRDefault="00BB0FA6" w:rsidP="00BB0FA6"/>
    <w:p w:rsidR="00622B0E" w:rsidRDefault="00622B0E" w:rsidP="00BB0FA6">
      <w:r>
        <w:t xml:space="preserve">Guidelines </w:t>
      </w:r>
      <w:proofErr w:type="gramStart"/>
      <w:r>
        <w:t>fo</w:t>
      </w:r>
      <w:proofErr w:type="gramEnd"/>
      <w:r>
        <w:t xml:space="preserve"> Project and Programme Evaluations OECD 2009 </w:t>
      </w:r>
      <w:hyperlink r:id="rId17" w:history="1">
        <w:r w:rsidRPr="002540A9">
          <w:rPr>
            <w:rStyle w:val="Lienhypertexte"/>
          </w:rPr>
          <w:t>http://www.oecd.org/development/evaluation/dcdndep/47069197.pdf</w:t>
        </w:r>
      </w:hyperlink>
      <w:r>
        <w:t xml:space="preserve"> </w:t>
      </w:r>
    </w:p>
    <w:p w:rsidR="00BB0FA6" w:rsidRDefault="00BB0FA6" w:rsidP="00BB0FA6"/>
    <w:p w:rsidR="00BB0FA6" w:rsidRDefault="00622B0E" w:rsidP="00BB0FA6">
      <w:r>
        <w:t xml:space="preserve">Evaluation practical guidelines </w:t>
      </w:r>
      <w:hyperlink r:id="rId18" w:history="1">
        <w:r w:rsidR="00323081" w:rsidRPr="002540A9">
          <w:rPr>
            <w:rStyle w:val="Lienhypertexte"/>
          </w:rPr>
          <w:t>http://www.snf.ch/SiteCollectionDocuments/agora_evaluationguide.pdf</w:t>
        </w:r>
      </w:hyperlink>
      <w:r w:rsidR="00323081">
        <w:t xml:space="preserve"> </w:t>
      </w:r>
    </w:p>
    <w:p w:rsidR="00323081" w:rsidRDefault="00323081" w:rsidP="00BB0FA6"/>
    <w:p w:rsidR="00323081" w:rsidRDefault="00323081" w:rsidP="00BB0FA6">
      <w:r>
        <w:t xml:space="preserve">Evaluation toolkit </w:t>
      </w:r>
      <w:hyperlink r:id="rId19" w:history="1">
        <w:r w:rsidRPr="002540A9">
          <w:rPr>
            <w:rStyle w:val="Lienhypertexte"/>
          </w:rPr>
          <w:t>http://www.excellenceforchildandyouth.ca/sites/default/files/docs/program-evaluation-toolkit.pdf</w:t>
        </w:r>
      </w:hyperlink>
      <w:r>
        <w:t xml:space="preserve"> </w:t>
      </w:r>
    </w:p>
    <w:p w:rsidR="00323081" w:rsidRDefault="00323081" w:rsidP="00BB0FA6"/>
    <w:p w:rsidR="00323081" w:rsidRDefault="00323081" w:rsidP="00BB0FA6">
      <w:r>
        <w:t xml:space="preserve">Evaluation toolkit </w:t>
      </w:r>
      <w:hyperlink r:id="rId20" w:history="1">
        <w:r w:rsidRPr="002540A9">
          <w:rPr>
            <w:rStyle w:val="Lienhypertexte"/>
          </w:rPr>
          <w:t>http://toolkit.pellinstitute.org/evaluation-guide/</w:t>
        </w:r>
      </w:hyperlink>
      <w:r>
        <w:t xml:space="preserve"> </w:t>
      </w:r>
    </w:p>
    <w:p w:rsidR="00323081" w:rsidRDefault="00323081" w:rsidP="00BB0FA6"/>
    <w:p w:rsidR="00323081" w:rsidRDefault="00323081" w:rsidP="00BB0FA6">
      <w:r>
        <w:t xml:space="preserve">Evaluation toolkit </w:t>
      </w:r>
      <w:hyperlink r:id="rId21" w:history="1">
        <w:r w:rsidRPr="002540A9">
          <w:rPr>
            <w:rStyle w:val="Lienhypertexte"/>
          </w:rPr>
          <w:t>http://www.nccmt.ca/registry/resource/pdf/68.pdf</w:t>
        </w:r>
      </w:hyperlink>
      <w:r>
        <w:t xml:space="preserve"> </w:t>
      </w:r>
    </w:p>
    <w:p w:rsidR="00323081" w:rsidRDefault="00323081" w:rsidP="00BB0FA6"/>
    <w:p w:rsidR="00323081" w:rsidRDefault="00323081" w:rsidP="00BB0FA6">
      <w:r>
        <w:t xml:space="preserve">Evaluation toolkit </w:t>
      </w:r>
      <w:hyperlink r:id="rId22" w:history="1">
        <w:r w:rsidRPr="002540A9">
          <w:rPr>
            <w:rStyle w:val="Lienhypertexte"/>
          </w:rPr>
          <w:t>https://www.friendsnrc.org/evaluation-toolkit</w:t>
        </w:r>
      </w:hyperlink>
      <w:r>
        <w:t xml:space="preserve"> </w:t>
      </w:r>
    </w:p>
    <w:p w:rsidR="00323081" w:rsidRDefault="00323081" w:rsidP="00BB0FA6"/>
    <w:p w:rsidR="00BB0FA6" w:rsidRDefault="00BB0FA6" w:rsidP="00323081">
      <w:pPr>
        <w:pStyle w:val="Titre2"/>
      </w:pPr>
      <w:r>
        <w:t>Technical resources</w:t>
      </w:r>
    </w:p>
    <w:p w:rsidR="00BB0FA6" w:rsidRDefault="00BB0FA6" w:rsidP="00BB0FA6"/>
    <w:p w:rsidR="00BB0FA6" w:rsidRDefault="00622B0E" w:rsidP="00BB0FA6">
      <w:r>
        <w:t>Practical statistical resources (</w:t>
      </w:r>
      <w:proofErr w:type="spellStart"/>
      <w:r>
        <w:t>Reifman</w:t>
      </w:r>
      <w:proofErr w:type="spellEnd"/>
      <w:r>
        <w:t xml:space="preserve">) </w:t>
      </w:r>
      <w:hyperlink r:id="rId23" w:history="1">
        <w:r w:rsidRPr="002540A9">
          <w:rPr>
            <w:rStyle w:val="Lienhypertexte"/>
          </w:rPr>
          <w:t>http://www.webpages.ttu.edu/areifman/prac-stat.htm</w:t>
        </w:r>
      </w:hyperlink>
      <w:r>
        <w:t xml:space="preserve"> </w:t>
      </w:r>
    </w:p>
    <w:p w:rsidR="00622B0E" w:rsidRDefault="00622B0E" w:rsidP="00BB0FA6">
      <w:r>
        <w:t xml:space="preserve"> </w:t>
      </w:r>
    </w:p>
    <w:p w:rsidR="00622B0E" w:rsidRDefault="00622B0E" w:rsidP="00BB0FA6">
      <w:r>
        <w:t>Sample size calculator</w:t>
      </w:r>
      <w:r w:rsidRPr="00622B0E">
        <w:t xml:space="preserve"> </w:t>
      </w:r>
      <w:hyperlink r:id="rId24" w:history="1">
        <w:r w:rsidRPr="002540A9">
          <w:rPr>
            <w:rStyle w:val="Lienhypertexte"/>
          </w:rPr>
          <w:t>https://surveysystem.com/sscalc.htm</w:t>
        </w:r>
      </w:hyperlink>
      <w:r>
        <w:t xml:space="preserve"> </w:t>
      </w:r>
    </w:p>
    <w:p w:rsidR="00622B0E" w:rsidRDefault="00622B0E" w:rsidP="00BB0FA6"/>
    <w:p w:rsidR="00622B0E" w:rsidRDefault="00622B0E" w:rsidP="00BB0FA6">
      <w:r>
        <w:t xml:space="preserve">Survey design </w:t>
      </w:r>
      <w:proofErr w:type="gramStart"/>
      <w:r>
        <w:t xml:space="preserve">system  </w:t>
      </w:r>
      <w:proofErr w:type="gramEnd"/>
      <w:r>
        <w:fldChar w:fldCharType="begin"/>
      </w:r>
      <w:r>
        <w:instrText xml:space="preserve"> HYPERLINK "</w:instrText>
      </w:r>
      <w:r w:rsidRPr="00622B0E">
        <w:instrText>https://surveysystem.com/sdesign.htm</w:instrText>
      </w:r>
      <w:r>
        <w:instrText xml:space="preserve">" </w:instrText>
      </w:r>
      <w:r>
        <w:fldChar w:fldCharType="separate"/>
      </w:r>
      <w:r w:rsidRPr="002540A9">
        <w:rPr>
          <w:rStyle w:val="Lienhypertexte"/>
        </w:rPr>
        <w:t>https://surveysystem.com/sdesign.htm</w:t>
      </w:r>
      <w:r>
        <w:fldChar w:fldCharType="end"/>
      </w:r>
      <w:r>
        <w:t xml:space="preserve"> </w:t>
      </w:r>
    </w:p>
    <w:p w:rsidR="00BB0FA6" w:rsidRDefault="00BB0FA6" w:rsidP="00BB0FA6"/>
    <w:p w:rsidR="00622B0E" w:rsidRDefault="00622B0E" w:rsidP="00BB0FA6">
      <w:r>
        <w:t xml:space="preserve">How to analyze qualitative data </w:t>
      </w:r>
      <w:hyperlink r:id="rId25" w:history="1">
        <w:r w:rsidRPr="002540A9">
          <w:rPr>
            <w:rStyle w:val="Lienhypertexte"/>
          </w:rPr>
          <w:t>https://www.wikihow.com/Analyze-Qualitative-Data</w:t>
        </w:r>
      </w:hyperlink>
      <w:r>
        <w:t xml:space="preserve"> </w:t>
      </w:r>
    </w:p>
    <w:p w:rsidR="00BB0FA6" w:rsidRDefault="00BB0FA6" w:rsidP="00323081">
      <w:pPr>
        <w:pStyle w:val="Titre2"/>
      </w:pPr>
      <w:r>
        <w:t>Videos</w:t>
      </w:r>
    </w:p>
    <w:p w:rsidR="00BB0FA6" w:rsidRDefault="00BB0FA6" w:rsidP="00BB0FA6"/>
    <w:p w:rsidR="00BB0FA6" w:rsidRDefault="00BB0FA6" w:rsidP="00BB0FA6">
      <w:r>
        <w:t>Developmental vs Formative/Summative Evaluation (Patton)</w:t>
      </w:r>
    </w:p>
    <w:p w:rsidR="00BB0FA6" w:rsidRDefault="000655F9" w:rsidP="00BB0FA6">
      <w:hyperlink r:id="rId26" w:history="1">
        <w:r w:rsidR="00622B0E" w:rsidRPr="002540A9">
          <w:rPr>
            <w:rStyle w:val="Lienhypertexte"/>
          </w:rPr>
          <w:t>https://www.youtube.com/watch?v=Wg3IL-XjmuM</w:t>
        </w:r>
      </w:hyperlink>
      <w:r w:rsidR="00622B0E">
        <w:t xml:space="preserve"> </w:t>
      </w:r>
    </w:p>
    <w:p w:rsidR="00622B0E" w:rsidRDefault="00622B0E" w:rsidP="00BB0FA6"/>
    <w:p w:rsidR="00BB0FA6" w:rsidRDefault="00BB0FA6" w:rsidP="00BB0FA6">
      <w:r>
        <w:t xml:space="preserve">Essentials of </w:t>
      </w:r>
      <w:r w:rsidR="00622B0E">
        <w:t>Participatory</w:t>
      </w:r>
      <w:r>
        <w:t xml:space="preserve"> Evaluation (Cousins)</w:t>
      </w:r>
    </w:p>
    <w:p w:rsidR="00BB0FA6" w:rsidRDefault="000655F9" w:rsidP="00BB0FA6">
      <w:hyperlink r:id="rId27" w:history="1">
        <w:r w:rsidR="00622B0E" w:rsidRPr="002540A9">
          <w:rPr>
            <w:rStyle w:val="Lienhypertexte"/>
          </w:rPr>
          <w:t>http://crecs.uottawa.ca/publications/ten-minute-window/participatory-evaluation-essentials</w:t>
        </w:r>
      </w:hyperlink>
    </w:p>
    <w:p w:rsidR="00622B0E" w:rsidRDefault="00622B0E" w:rsidP="00BB0FA6"/>
    <w:p w:rsidR="00BB0FA6" w:rsidRDefault="00BB0FA6" w:rsidP="00BB0FA6">
      <w:proofErr w:type="gramStart"/>
      <w:r>
        <w:t>Evidence-based Principles to Guide Collaborative Approaches to Evaluation (Cousins et al).</w:t>
      </w:r>
      <w:proofErr w:type="gramEnd"/>
      <w:r>
        <w:t xml:space="preserve"> </w:t>
      </w:r>
      <w:r w:rsidR="00622B0E">
        <w:t xml:space="preserve"> </w:t>
      </w:r>
    </w:p>
    <w:p w:rsidR="00BB0FA6" w:rsidRDefault="000655F9" w:rsidP="00BB0FA6">
      <w:hyperlink r:id="rId28" w:history="1">
        <w:r w:rsidR="00622B0E" w:rsidRPr="002540A9">
          <w:rPr>
            <w:rStyle w:val="Lienhypertexte"/>
          </w:rPr>
          <w:t>http://crecs.uottawa.ca/publications/ten-minute-window/evidence-based-principles</w:t>
        </w:r>
      </w:hyperlink>
      <w:r w:rsidR="00622B0E">
        <w:t xml:space="preserve"> </w:t>
      </w:r>
    </w:p>
    <w:p w:rsidR="00622B0E" w:rsidRDefault="00622B0E" w:rsidP="00BB0FA6"/>
    <w:p w:rsidR="00BB0FA6" w:rsidRDefault="000655F9" w:rsidP="00622B0E">
      <w:hyperlink r:id="rId29" w:history="1"/>
      <w:r w:rsidR="00622B0E">
        <w:t>Capacity development in evaluation and communication to maximize impact (Ramirez &amp; Broadhead)</w:t>
      </w:r>
      <w:r w:rsidR="00622B0E" w:rsidRPr="00622B0E">
        <w:t> </w:t>
      </w:r>
      <w:hyperlink r:id="rId30" w:history="1">
        <w:r w:rsidR="00622B0E" w:rsidRPr="002540A9">
          <w:rPr>
            <w:rStyle w:val="Lienhypertexte"/>
          </w:rPr>
          <w:t>http://crecs.uottawa.ca/publications/ten-minute-window/capacity-development-evaluation-and-communication</w:t>
        </w:r>
      </w:hyperlink>
      <w:r w:rsidR="00622B0E">
        <w:t xml:space="preserve"> </w:t>
      </w:r>
    </w:p>
    <w:p w:rsidR="00323081" w:rsidRDefault="00323081" w:rsidP="00622B0E"/>
    <w:p w:rsidR="00323081" w:rsidRDefault="00323081" w:rsidP="00622B0E">
      <w:r>
        <w:t xml:space="preserve">Deigning a logic model </w:t>
      </w:r>
      <w:hyperlink r:id="rId31" w:history="1">
        <w:r w:rsidRPr="002540A9">
          <w:rPr>
            <w:rStyle w:val="Lienhypertexte"/>
          </w:rPr>
          <w:t>https://www.youtube.com/watch?v=GtMv11bClMU</w:t>
        </w:r>
      </w:hyperlink>
      <w:r>
        <w:t xml:space="preserve"> </w:t>
      </w:r>
    </w:p>
    <w:p w:rsidR="00323081" w:rsidRDefault="00323081" w:rsidP="00622B0E"/>
    <w:p w:rsidR="00323081" w:rsidRDefault="00323081" w:rsidP="00622B0E">
      <w:r>
        <w:t xml:space="preserve">Intro to quantitative data analysis </w:t>
      </w:r>
      <w:hyperlink r:id="rId32" w:history="1">
        <w:r w:rsidRPr="002540A9">
          <w:rPr>
            <w:rStyle w:val="Lienhypertexte"/>
          </w:rPr>
          <w:t>https://www.youtube.com/watch?v=k5XR3Ari7-0</w:t>
        </w:r>
      </w:hyperlink>
      <w:r>
        <w:t xml:space="preserve"> </w:t>
      </w:r>
    </w:p>
    <w:p w:rsidR="00323081" w:rsidRDefault="00323081" w:rsidP="00622B0E"/>
    <w:p w:rsidR="00323081" w:rsidRPr="00622B0E" w:rsidRDefault="00323081" w:rsidP="00622B0E">
      <w:r>
        <w:t xml:space="preserve">Qualitative analysis of interview data </w:t>
      </w:r>
      <w:hyperlink r:id="rId33" w:history="1">
        <w:r w:rsidRPr="002540A9">
          <w:rPr>
            <w:rStyle w:val="Lienhypertexte"/>
          </w:rPr>
          <w:t>https://www.youtube.com/watch?v=DRL4PF2u9XA</w:t>
        </w:r>
      </w:hyperlink>
      <w:r>
        <w:t xml:space="preserve"> </w:t>
      </w:r>
    </w:p>
    <w:sectPr w:rsidR="00323081" w:rsidRPr="00622B0E">
      <w:headerReference w:type="default" r:id="rId3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F9" w:rsidRDefault="000655F9" w:rsidP="00430128">
      <w:r>
        <w:separator/>
      </w:r>
    </w:p>
  </w:endnote>
  <w:endnote w:type="continuationSeparator" w:id="0">
    <w:p w:rsidR="000655F9" w:rsidRDefault="000655F9" w:rsidP="0043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F9" w:rsidRDefault="000655F9" w:rsidP="00430128">
      <w:r>
        <w:separator/>
      </w:r>
    </w:p>
  </w:footnote>
  <w:footnote w:type="continuationSeparator" w:id="0">
    <w:p w:rsidR="000655F9" w:rsidRDefault="000655F9" w:rsidP="00430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128" w:rsidRDefault="00430128">
    <w:pPr>
      <w:pStyle w:val="En-tte"/>
    </w:pPr>
    <w:r>
      <w:t>J. Bradley Cousins</w:t>
    </w:r>
    <w:r>
      <w:tab/>
      <w:t>University of Ottawa</w:t>
    </w:r>
    <w:r>
      <w:tab/>
      <w:t>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B92"/>
    <w:multiLevelType w:val="hybridMultilevel"/>
    <w:tmpl w:val="61382A1E"/>
    <w:lvl w:ilvl="0" w:tplc="3D30E132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pStyle w:val="Titre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10D51"/>
    <w:multiLevelType w:val="multilevel"/>
    <w:tmpl w:val="9B12797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10A4FB7"/>
    <w:multiLevelType w:val="hybridMultilevel"/>
    <w:tmpl w:val="BB14A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56801"/>
    <w:multiLevelType w:val="hybridMultilevel"/>
    <w:tmpl w:val="8CCE3E5A"/>
    <w:lvl w:ilvl="0" w:tplc="F4806D6E">
      <w:start w:val="1"/>
      <w:numFmt w:val="bullet"/>
      <w:pStyle w:val="Numbered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A6"/>
    <w:rsid w:val="000655F9"/>
    <w:rsid w:val="00323081"/>
    <w:rsid w:val="00430128"/>
    <w:rsid w:val="004A2F76"/>
    <w:rsid w:val="00622B0E"/>
    <w:rsid w:val="00B94DAF"/>
    <w:rsid w:val="00BB0FA6"/>
    <w:rsid w:val="00C0669B"/>
    <w:rsid w:val="00CA1983"/>
    <w:rsid w:val="00DE47E4"/>
    <w:rsid w:val="00E614F5"/>
    <w:rsid w:val="00EF53D1"/>
    <w:rsid w:val="00F051A1"/>
    <w:rsid w:val="00F30BBB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A1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A1983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051A1"/>
    <w:pPr>
      <w:keepNext/>
      <w:keepLines/>
      <w:suppressAutoHyphens/>
      <w:spacing w:before="100" w:beforeAutospacing="1" w:after="120"/>
      <w:jc w:val="center"/>
      <w:outlineLvl w:val="1"/>
    </w:pPr>
    <w:rPr>
      <w:rFonts w:eastAsiaTheme="majorEastAsia" w:cstheme="majorBidi"/>
      <w:b/>
      <w:bCs/>
      <w:color w:val="72634D"/>
      <w:sz w:val="4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051A1"/>
    <w:pPr>
      <w:keepNext/>
      <w:keepLines/>
      <w:numPr>
        <w:ilvl w:val="1"/>
        <w:numId w:val="3"/>
      </w:numPr>
      <w:suppressAutoHyphens/>
      <w:spacing w:before="240"/>
      <w:outlineLvl w:val="2"/>
    </w:pPr>
    <w:rPr>
      <w:rFonts w:ascii="Arial" w:hAnsi="Arial" w:cs="Arial"/>
      <w:b/>
      <w:bCs/>
      <w:color w:val="72634D"/>
      <w:sz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0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983"/>
    <w:rPr>
      <w:rFonts w:ascii="Verdana" w:eastAsiaTheme="majorEastAsia" w:hAnsi="Verdana" w:cstheme="majorBidi"/>
      <w:b/>
      <w:bCs/>
      <w:color w:val="365F91" w:themeColor="accent1" w:themeShade="BF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051A1"/>
    <w:rPr>
      <w:rFonts w:asciiTheme="minorHAnsi" w:eastAsiaTheme="majorEastAsia" w:hAnsiTheme="minorHAnsi" w:cstheme="majorBidi"/>
      <w:b/>
      <w:bCs/>
      <w:color w:val="72634D"/>
      <w:sz w:val="4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051A1"/>
    <w:rPr>
      <w:rFonts w:ascii="Arial" w:hAnsi="Arial" w:cs="Arial"/>
      <w:b/>
      <w:bCs/>
      <w:color w:val="72634D"/>
      <w:sz w:val="36"/>
    </w:rPr>
  </w:style>
  <w:style w:type="paragraph" w:customStyle="1" w:styleId="Bulletlist">
    <w:name w:val="Bullet list"/>
    <w:basedOn w:val="Normal"/>
    <w:autoRedefine/>
    <w:qFormat/>
    <w:rsid w:val="00F051A1"/>
    <w:pPr>
      <w:framePr w:hSpace="180" w:wrap="around" w:vAnchor="page" w:hAnchor="margin" w:y="1951"/>
      <w:numPr>
        <w:numId w:val="3"/>
      </w:numPr>
      <w:suppressAutoHyphens/>
    </w:pPr>
    <w:rPr>
      <w:rFonts w:cs="Arial"/>
      <w:szCs w:val="20"/>
      <w:lang w:val="en-US"/>
    </w:rPr>
  </w:style>
  <w:style w:type="paragraph" w:customStyle="1" w:styleId="NumberedList">
    <w:name w:val="Numbered List"/>
    <w:basedOn w:val="Normal"/>
    <w:autoRedefine/>
    <w:qFormat/>
    <w:rsid w:val="00F051A1"/>
    <w:pPr>
      <w:numPr>
        <w:numId w:val="4"/>
      </w:numPr>
      <w:suppressAutoHyphens/>
      <w:spacing w:before="120" w:after="120"/>
    </w:pPr>
    <w:rPr>
      <w:rFonts w:eastAsia="Times New Roman"/>
      <w:lang w:eastAsia="en-CA"/>
    </w:rPr>
  </w:style>
  <w:style w:type="paragraph" w:styleId="TM1">
    <w:name w:val="toc 1"/>
    <w:basedOn w:val="Normal"/>
    <w:next w:val="Normal"/>
    <w:autoRedefine/>
    <w:uiPriority w:val="39"/>
    <w:rsid w:val="00E614F5"/>
    <w:rPr>
      <w:rFonts w:eastAsia="Times New Roman"/>
      <w:b/>
      <w:sz w:val="32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E614F5"/>
    <w:pPr>
      <w:suppressAutoHyphens/>
      <w:spacing w:before="120" w:after="100"/>
      <w:ind w:left="240"/>
    </w:pPr>
    <w:rPr>
      <w:rFonts w:eastAsia="Times New Roman"/>
      <w:b/>
      <w:sz w:val="28"/>
      <w:lang w:eastAsia="en-CA"/>
    </w:rPr>
  </w:style>
  <w:style w:type="paragraph" w:styleId="Titre">
    <w:name w:val="Title"/>
    <w:basedOn w:val="Normal"/>
    <w:next w:val="Normal"/>
    <w:link w:val="TitreCar"/>
    <w:uiPriority w:val="10"/>
    <w:qFormat/>
    <w:rsid w:val="00BB0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0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BB0F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B0F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2B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01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30128"/>
  </w:style>
  <w:style w:type="paragraph" w:styleId="Pieddepage">
    <w:name w:val="footer"/>
    <w:basedOn w:val="Normal"/>
    <w:link w:val="PieddepageCar"/>
    <w:uiPriority w:val="99"/>
    <w:unhideWhenUsed/>
    <w:rsid w:val="004301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0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1A1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A1983"/>
    <w:pPr>
      <w:keepNext/>
      <w:keepLines/>
      <w:spacing w:before="48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36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051A1"/>
    <w:pPr>
      <w:keepNext/>
      <w:keepLines/>
      <w:suppressAutoHyphens/>
      <w:spacing w:before="100" w:beforeAutospacing="1" w:after="120"/>
      <w:jc w:val="center"/>
      <w:outlineLvl w:val="1"/>
    </w:pPr>
    <w:rPr>
      <w:rFonts w:eastAsiaTheme="majorEastAsia" w:cstheme="majorBidi"/>
      <w:b/>
      <w:bCs/>
      <w:color w:val="72634D"/>
      <w:sz w:val="44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051A1"/>
    <w:pPr>
      <w:keepNext/>
      <w:keepLines/>
      <w:numPr>
        <w:ilvl w:val="1"/>
        <w:numId w:val="3"/>
      </w:numPr>
      <w:suppressAutoHyphens/>
      <w:spacing w:before="240"/>
      <w:outlineLvl w:val="2"/>
    </w:pPr>
    <w:rPr>
      <w:rFonts w:ascii="Arial" w:hAnsi="Arial" w:cs="Arial"/>
      <w:b/>
      <w:bCs/>
      <w:color w:val="72634D"/>
      <w:sz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B0F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983"/>
    <w:rPr>
      <w:rFonts w:ascii="Verdana" w:eastAsiaTheme="majorEastAsia" w:hAnsi="Verdana" w:cstheme="majorBidi"/>
      <w:b/>
      <w:bCs/>
      <w:color w:val="365F91" w:themeColor="accent1" w:themeShade="BF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051A1"/>
    <w:rPr>
      <w:rFonts w:asciiTheme="minorHAnsi" w:eastAsiaTheme="majorEastAsia" w:hAnsiTheme="minorHAnsi" w:cstheme="majorBidi"/>
      <w:b/>
      <w:bCs/>
      <w:color w:val="72634D"/>
      <w:sz w:val="4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051A1"/>
    <w:rPr>
      <w:rFonts w:ascii="Arial" w:hAnsi="Arial" w:cs="Arial"/>
      <w:b/>
      <w:bCs/>
      <w:color w:val="72634D"/>
      <w:sz w:val="36"/>
    </w:rPr>
  </w:style>
  <w:style w:type="paragraph" w:customStyle="1" w:styleId="Bulletlist">
    <w:name w:val="Bullet list"/>
    <w:basedOn w:val="Normal"/>
    <w:autoRedefine/>
    <w:qFormat/>
    <w:rsid w:val="00F051A1"/>
    <w:pPr>
      <w:framePr w:hSpace="180" w:wrap="around" w:vAnchor="page" w:hAnchor="margin" w:y="1951"/>
      <w:numPr>
        <w:numId w:val="3"/>
      </w:numPr>
      <w:suppressAutoHyphens/>
    </w:pPr>
    <w:rPr>
      <w:rFonts w:cs="Arial"/>
      <w:szCs w:val="20"/>
      <w:lang w:val="en-US"/>
    </w:rPr>
  </w:style>
  <w:style w:type="paragraph" w:customStyle="1" w:styleId="NumberedList">
    <w:name w:val="Numbered List"/>
    <w:basedOn w:val="Normal"/>
    <w:autoRedefine/>
    <w:qFormat/>
    <w:rsid w:val="00F051A1"/>
    <w:pPr>
      <w:numPr>
        <w:numId w:val="4"/>
      </w:numPr>
      <w:suppressAutoHyphens/>
      <w:spacing w:before="120" w:after="120"/>
    </w:pPr>
    <w:rPr>
      <w:rFonts w:eastAsia="Times New Roman"/>
      <w:lang w:eastAsia="en-CA"/>
    </w:rPr>
  </w:style>
  <w:style w:type="paragraph" w:styleId="TM1">
    <w:name w:val="toc 1"/>
    <w:basedOn w:val="Normal"/>
    <w:next w:val="Normal"/>
    <w:autoRedefine/>
    <w:uiPriority w:val="39"/>
    <w:rsid w:val="00E614F5"/>
    <w:rPr>
      <w:rFonts w:eastAsia="Times New Roman"/>
      <w:b/>
      <w:sz w:val="32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E614F5"/>
    <w:pPr>
      <w:suppressAutoHyphens/>
      <w:spacing w:before="120" w:after="100"/>
      <w:ind w:left="240"/>
    </w:pPr>
    <w:rPr>
      <w:rFonts w:eastAsia="Times New Roman"/>
      <w:b/>
      <w:sz w:val="28"/>
      <w:lang w:eastAsia="en-CA"/>
    </w:rPr>
  </w:style>
  <w:style w:type="paragraph" w:styleId="Titre">
    <w:name w:val="Title"/>
    <w:basedOn w:val="Normal"/>
    <w:next w:val="Normal"/>
    <w:link w:val="TitreCar"/>
    <w:uiPriority w:val="10"/>
    <w:qFormat/>
    <w:rsid w:val="00BB0F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B0F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BB0F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B0F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2B0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301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30128"/>
  </w:style>
  <w:style w:type="paragraph" w:styleId="Pieddepage">
    <w:name w:val="footer"/>
    <w:basedOn w:val="Normal"/>
    <w:link w:val="PieddepageCar"/>
    <w:uiPriority w:val="99"/>
    <w:unhideWhenUsed/>
    <w:rsid w:val="004301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0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aluationcanada.ca/" TargetMode="External"/><Relationship Id="rId13" Type="http://schemas.openxmlformats.org/officeDocument/2006/relationships/hyperlink" Target="https://toolkit.childwelfare.gov/toolkit/" TargetMode="External"/><Relationship Id="rId18" Type="http://schemas.openxmlformats.org/officeDocument/2006/relationships/hyperlink" Target="http://www.snf.ch/SiteCollectionDocuments/agora_evaluationguide.pdf" TargetMode="External"/><Relationship Id="rId26" Type="http://schemas.openxmlformats.org/officeDocument/2006/relationships/hyperlink" Target="https://www.youtube.com/watch?v=Wg3IL-Xjm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cmt.ca/registry/resource/pdf/68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valuationeducation.ca/" TargetMode="External"/><Relationship Id="rId17" Type="http://schemas.openxmlformats.org/officeDocument/2006/relationships/hyperlink" Target="http://www.oecd.org/development/evaluation/dcdndep/47069197.pdf" TargetMode="External"/><Relationship Id="rId25" Type="http://schemas.openxmlformats.org/officeDocument/2006/relationships/hyperlink" Target="https://www.wikihow.com/Analyze-Qualitative-Data" TargetMode="External"/><Relationship Id="rId33" Type="http://schemas.openxmlformats.org/officeDocument/2006/relationships/hyperlink" Target="https://www.youtube.com/watch?v=DRL4PF2u9X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lexmonitoring.org/wp-content/uploads/2013/07/PLMToolkit.pdf" TargetMode="External"/><Relationship Id="rId20" Type="http://schemas.openxmlformats.org/officeDocument/2006/relationships/hyperlink" Target="http://toolkit.pellinstitute.org/evaluation-guide/" TargetMode="External"/><Relationship Id="rId29" Type="http://schemas.openxmlformats.org/officeDocument/2006/relationships/hyperlink" Target="http://crecs.uottawa.ca/publications/ten-minute-window/capacity-development-evaluation-and-communicati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csee.org/program-evaluation-standards-statements" TargetMode="External"/><Relationship Id="rId24" Type="http://schemas.openxmlformats.org/officeDocument/2006/relationships/hyperlink" Target="https://surveysystem.com/sscalc.htm" TargetMode="External"/><Relationship Id="rId32" Type="http://schemas.openxmlformats.org/officeDocument/2006/relationships/hyperlink" Target="https://www.youtube.com/watch?v=k5XR3Ari7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olkit.pellinstitute.org/evaluation-guide/plan-budget/using-a-logic-model/" TargetMode="External"/><Relationship Id="rId23" Type="http://schemas.openxmlformats.org/officeDocument/2006/relationships/hyperlink" Target="http://www.webpages.ttu.edu/areifman/prac-stat.htm" TargetMode="External"/><Relationship Id="rId28" Type="http://schemas.openxmlformats.org/officeDocument/2006/relationships/hyperlink" Target="http://crecs.uottawa.ca/publications/ten-minute-window/evidence-based-principl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uropeanevaluation.org/" TargetMode="External"/><Relationship Id="rId19" Type="http://schemas.openxmlformats.org/officeDocument/2006/relationships/hyperlink" Target="http://www.excellenceforchildandyouth.ca/sites/default/files/docs/program-evaluation-toolkit.pdf" TargetMode="External"/><Relationship Id="rId31" Type="http://schemas.openxmlformats.org/officeDocument/2006/relationships/hyperlink" Target="https://www.youtube.com/watch?v=GtMv11bClM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val.org/" TargetMode="External"/><Relationship Id="rId14" Type="http://schemas.openxmlformats.org/officeDocument/2006/relationships/hyperlink" Target="https://www2.ed.gov/about/offices/list/oese/oss/technicalassistance/easnaemlogicmodeltoolkit12016.pdf" TargetMode="External"/><Relationship Id="rId22" Type="http://schemas.openxmlformats.org/officeDocument/2006/relationships/hyperlink" Target="https://www.friendsnrc.org/evaluation-toolkit" TargetMode="External"/><Relationship Id="rId27" Type="http://schemas.openxmlformats.org/officeDocument/2006/relationships/hyperlink" Target="http://crecs.uottawa.ca/publications/ten-minute-window/participatory-evaluation-essentials" TargetMode="External"/><Relationship Id="rId30" Type="http://schemas.openxmlformats.org/officeDocument/2006/relationships/hyperlink" Target="http://crecs.uottawa.ca/publications/ten-minute-window/capacity-development-evaluation-and-communicatio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bcousins</dc:creator>
  <cp:lastModifiedBy>Utilisateur Windows</cp:lastModifiedBy>
  <cp:revision>2</cp:revision>
  <dcterms:created xsi:type="dcterms:W3CDTF">2018-06-18T13:52:00Z</dcterms:created>
  <dcterms:modified xsi:type="dcterms:W3CDTF">2018-06-18T13:52:00Z</dcterms:modified>
</cp:coreProperties>
</file>